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37" w:rsidRDefault="009A49A4"/>
    <w:p w:rsidR="009A49A4" w:rsidRDefault="009A49A4"/>
    <w:p w:rsidR="009A49A4" w:rsidRDefault="009A49A4">
      <w:pPr>
        <w:rPr>
          <w:lang w:val="en-US"/>
        </w:rPr>
      </w:pPr>
      <w:r>
        <w:rPr>
          <w:lang w:val="en-US"/>
        </w:rPr>
        <w:t>Exercise 1. Complete the sentences.</w:t>
      </w:r>
      <w:bookmarkStart w:id="0" w:name="_GoBack"/>
      <w:bookmarkEnd w:id="0"/>
    </w:p>
    <w:p w:rsidR="009A49A4" w:rsidRDefault="009A49A4">
      <w:pPr>
        <w:rPr>
          <w:lang w:val="en-US"/>
        </w:rPr>
      </w:pPr>
      <w:r w:rsidRPr="009A49A4">
        <w:rPr>
          <w:noProof/>
          <w:lang w:eastAsia="ru-RU"/>
        </w:rPr>
        <w:drawing>
          <wp:inline distT="0" distB="0" distL="0" distR="0">
            <wp:extent cx="5460365" cy="1319841"/>
            <wp:effectExtent l="0" t="0" r="6985" b="0"/>
            <wp:docPr id="1" name="Рисунок 1" descr="C:\Users\HP\Desktop\003958007_1-5460b5e4f80ccf49978959549d46b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03958007_1-5460b5e4f80ccf49978959549d46bc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52" cy="132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A4" w:rsidRDefault="009A49A4">
      <w:pPr>
        <w:rPr>
          <w:lang w:val="en-US"/>
        </w:rPr>
      </w:pPr>
      <w:r>
        <w:rPr>
          <w:lang w:val="en-US"/>
        </w:rPr>
        <w:t>Exercise 2. Translate the sentences.</w:t>
      </w:r>
    </w:p>
    <w:p w:rsidR="009A49A4" w:rsidRPr="009A49A4" w:rsidRDefault="009A49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61990" cy="13198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12" cy="13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9A4" w:rsidRPr="009A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A4"/>
    <w:rsid w:val="007A10F4"/>
    <w:rsid w:val="009A49A4"/>
    <w:rsid w:val="00D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2F41"/>
  <w15:chartTrackingRefBased/>
  <w15:docId w15:val="{756EB0FB-0F4F-4495-B593-4121F5C4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2020-05-11T21:57:00Z</dcterms:created>
  <dcterms:modified xsi:type="dcterms:W3CDTF">2020-05-11T22:04:00Z</dcterms:modified>
</cp:coreProperties>
</file>